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ED" w:rsidRPr="00424B82" w:rsidRDefault="003F75A1" w:rsidP="0053229A">
      <w:pPr>
        <w:jc w:val="center"/>
        <w:rPr>
          <w:b/>
          <w:sz w:val="24"/>
          <w:szCs w:val="24"/>
        </w:rPr>
      </w:pPr>
      <w:r w:rsidRPr="00424B82">
        <w:rPr>
          <w:b/>
          <w:sz w:val="24"/>
          <w:szCs w:val="24"/>
        </w:rPr>
        <w:t>Размер платы за содержание и ремонт общего имущества, в том числе платы за управление, капитальный ремонт, складывается из следующих статей затрат:</w:t>
      </w:r>
    </w:p>
    <w:p w:rsidR="009E6886" w:rsidRPr="0053229A" w:rsidRDefault="009E6886" w:rsidP="0053229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3F75A1" w:rsidTr="003F75A1">
        <w:tc>
          <w:tcPr>
            <w:tcW w:w="534" w:type="dxa"/>
          </w:tcPr>
          <w:p w:rsidR="003F75A1" w:rsidRDefault="003F75A1"/>
        </w:tc>
        <w:tc>
          <w:tcPr>
            <w:tcW w:w="2835" w:type="dxa"/>
          </w:tcPr>
          <w:p w:rsidR="003F75A1" w:rsidRPr="0053229A" w:rsidRDefault="003F75A1" w:rsidP="003F75A1">
            <w:pPr>
              <w:jc w:val="center"/>
              <w:rPr>
                <w:b/>
              </w:rPr>
            </w:pPr>
            <w:r w:rsidRPr="0053229A">
              <w:rPr>
                <w:b/>
              </w:rPr>
              <w:t>Статья затрат</w:t>
            </w:r>
          </w:p>
        </w:tc>
        <w:tc>
          <w:tcPr>
            <w:tcW w:w="6202" w:type="dxa"/>
          </w:tcPr>
          <w:p w:rsidR="003F75A1" w:rsidRPr="0053229A" w:rsidRDefault="003F75A1" w:rsidP="003F75A1">
            <w:pPr>
              <w:ind w:firstLine="708"/>
              <w:jc w:val="center"/>
              <w:rPr>
                <w:b/>
              </w:rPr>
            </w:pPr>
            <w:r w:rsidRPr="0053229A">
              <w:rPr>
                <w:b/>
              </w:rPr>
              <w:t>Обоснование</w:t>
            </w:r>
          </w:p>
        </w:tc>
      </w:tr>
      <w:tr w:rsidR="009E6886" w:rsidTr="003F75A1">
        <w:tc>
          <w:tcPr>
            <w:tcW w:w="534" w:type="dxa"/>
            <w:vMerge w:val="restart"/>
          </w:tcPr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Default="009E6886"/>
          <w:p w:rsidR="009E6886" w:rsidRPr="009E6886" w:rsidRDefault="009E6886">
            <w:pPr>
              <w:rPr>
                <w:sz w:val="40"/>
                <w:szCs w:val="40"/>
              </w:rPr>
            </w:pPr>
            <w:r w:rsidRPr="009E6886">
              <w:rPr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9E6886" w:rsidRPr="009E6886" w:rsidRDefault="009E6886">
            <w:pPr>
              <w:rPr>
                <w:b/>
              </w:rPr>
            </w:pPr>
            <w:r w:rsidRPr="009E6886">
              <w:rPr>
                <w:b/>
              </w:rPr>
              <w:t>Содержание и ремонт конструктивных элементов жилых зданий:</w:t>
            </w:r>
          </w:p>
        </w:tc>
        <w:tc>
          <w:tcPr>
            <w:tcW w:w="6202" w:type="dxa"/>
          </w:tcPr>
          <w:p w:rsidR="009E6886" w:rsidRDefault="009E6886">
            <w:r>
              <w:t xml:space="preserve">В соответствии с разделом 2.2. приказа Госстроя России № 303 от  </w:t>
            </w:r>
            <w:smartTag w:uri="urn:schemas-microsoft-com:office:smarttags" w:element="date">
              <w:smartTagPr>
                <w:attr w:name="Year" w:val="2003"/>
                <w:attr w:name="Day" w:val="28"/>
                <w:attr w:name="Month" w:val="12"/>
                <w:attr w:name="ls" w:val="trans"/>
              </w:smartTagPr>
              <w:r>
                <w:t>28.12.2003.</w:t>
              </w:r>
            </w:smartTag>
            <w:r>
              <w:t xml:space="preserve"> Нормативные затраты на проведение  комплекса работ по поддерживанию в исправном состоянии элементов жилого здания, заданных параметров и режимов работы его  конструкций и технических устройств: профосмотров  ( 2 раза в год), устранение  мелких неисправностей в ходе профосмотров, заявочные работы, подготовка жилищного фонда к сезонной эксплуатации, техническое обслуживание и текущий ремонт конструктивных элементов зданий (фундаменты и подвальные помещения, стены, перекрытия, крыши, оконные и дверные заполнения, перегородки, лестницы, крыльца, полы и др.)</w:t>
            </w:r>
          </w:p>
        </w:tc>
      </w:tr>
      <w:tr w:rsidR="009E6886" w:rsidTr="003F75A1">
        <w:tc>
          <w:tcPr>
            <w:tcW w:w="534" w:type="dxa"/>
            <w:vMerge/>
          </w:tcPr>
          <w:p w:rsidR="009E6886" w:rsidRDefault="009E6886"/>
        </w:tc>
        <w:tc>
          <w:tcPr>
            <w:tcW w:w="2835" w:type="dxa"/>
          </w:tcPr>
          <w:p w:rsidR="009E6886" w:rsidRPr="009E6886" w:rsidRDefault="009E6886">
            <w:pPr>
              <w:rPr>
                <w:b/>
              </w:rPr>
            </w:pPr>
            <w:r w:rsidRPr="009E6886">
              <w:rPr>
                <w:b/>
              </w:rPr>
              <w:t>Заработная плата рабочих, выполняющих ремонт и обслуживание</w:t>
            </w:r>
          </w:p>
        </w:tc>
        <w:tc>
          <w:tcPr>
            <w:tcW w:w="6202" w:type="dxa"/>
          </w:tcPr>
          <w:p w:rsidR="009E6886" w:rsidRDefault="009E6886">
            <w:r>
              <w:t>Нормативный фонд заработной платы рабочих, непосредственно занятых ремонтом конструктивных элементов жилых зданий, исходя из трудоемкости работ, численности рабочих и уровня заработной платы.</w:t>
            </w:r>
          </w:p>
        </w:tc>
      </w:tr>
      <w:tr w:rsidR="009E6886" w:rsidTr="003F75A1">
        <w:tc>
          <w:tcPr>
            <w:tcW w:w="534" w:type="dxa"/>
            <w:vMerge/>
          </w:tcPr>
          <w:p w:rsidR="009E6886" w:rsidRDefault="009E6886"/>
        </w:tc>
        <w:tc>
          <w:tcPr>
            <w:tcW w:w="2835" w:type="dxa"/>
          </w:tcPr>
          <w:p w:rsidR="009E6886" w:rsidRPr="009E6886" w:rsidRDefault="009E6886">
            <w:pPr>
              <w:rPr>
                <w:b/>
              </w:rPr>
            </w:pPr>
            <w:r w:rsidRPr="009E6886">
              <w:rPr>
                <w:b/>
              </w:rPr>
              <w:t>Отчисление во внебюджетные  фонды</w:t>
            </w:r>
          </w:p>
        </w:tc>
        <w:tc>
          <w:tcPr>
            <w:tcW w:w="6202" w:type="dxa"/>
          </w:tcPr>
          <w:p w:rsidR="009E6886" w:rsidRDefault="009E6886">
            <w:r>
              <w:t xml:space="preserve">Обязательные отчисления по установленным законодательством  РФ нормам во внебюджетные формы </w:t>
            </w:r>
          </w:p>
        </w:tc>
      </w:tr>
      <w:tr w:rsidR="009E6886" w:rsidTr="003F75A1">
        <w:tc>
          <w:tcPr>
            <w:tcW w:w="534" w:type="dxa"/>
            <w:vMerge/>
          </w:tcPr>
          <w:p w:rsidR="009E6886" w:rsidRDefault="009E6886"/>
        </w:tc>
        <w:tc>
          <w:tcPr>
            <w:tcW w:w="2835" w:type="dxa"/>
          </w:tcPr>
          <w:p w:rsidR="009E6886" w:rsidRPr="009E6886" w:rsidRDefault="009E6886">
            <w:pPr>
              <w:rPr>
                <w:b/>
              </w:rPr>
            </w:pPr>
            <w:r w:rsidRPr="009E6886">
              <w:rPr>
                <w:b/>
              </w:rPr>
              <w:t>Материалы</w:t>
            </w:r>
          </w:p>
        </w:tc>
        <w:tc>
          <w:tcPr>
            <w:tcW w:w="6202" w:type="dxa"/>
          </w:tcPr>
          <w:p w:rsidR="009E6886" w:rsidRDefault="009E6886">
            <w:r>
              <w:t>Затраты на материальные ресурсы, непосредственно используемые на ремонт конструктивных  элементов жилых зданий, стоимость материалов, запасных частей, отдельных конструктивных элементов и деталей заводского изготовления, а также затраты на их изготовление, транспортирование и хранение</w:t>
            </w:r>
          </w:p>
        </w:tc>
      </w:tr>
      <w:tr w:rsidR="009E6886" w:rsidTr="003F75A1">
        <w:tc>
          <w:tcPr>
            <w:tcW w:w="534" w:type="dxa"/>
            <w:vMerge/>
          </w:tcPr>
          <w:p w:rsidR="009E6886" w:rsidRDefault="009E6886"/>
        </w:tc>
        <w:tc>
          <w:tcPr>
            <w:tcW w:w="2835" w:type="dxa"/>
          </w:tcPr>
          <w:p w:rsidR="009E6886" w:rsidRPr="009E6886" w:rsidRDefault="009E6886">
            <w:pPr>
              <w:rPr>
                <w:b/>
              </w:rPr>
            </w:pPr>
            <w:r w:rsidRPr="009E6886">
              <w:rPr>
                <w:b/>
              </w:rPr>
              <w:t>Охрана труда</w:t>
            </w:r>
          </w:p>
        </w:tc>
        <w:tc>
          <w:tcPr>
            <w:tcW w:w="6202" w:type="dxa"/>
          </w:tcPr>
          <w:p w:rsidR="009E6886" w:rsidRDefault="009E6886">
            <w:r>
              <w:t>Расходы по технике безопасности, производственной санитарии и т.п.</w:t>
            </w:r>
          </w:p>
        </w:tc>
      </w:tr>
      <w:tr w:rsidR="009E6886" w:rsidTr="003F75A1">
        <w:tc>
          <w:tcPr>
            <w:tcW w:w="534" w:type="dxa"/>
            <w:vMerge/>
          </w:tcPr>
          <w:p w:rsidR="009E6886" w:rsidRDefault="009E6886"/>
        </w:tc>
        <w:tc>
          <w:tcPr>
            <w:tcW w:w="2835" w:type="dxa"/>
          </w:tcPr>
          <w:p w:rsidR="009E6886" w:rsidRPr="009E6886" w:rsidRDefault="009E6886">
            <w:pPr>
              <w:rPr>
                <w:b/>
              </w:rPr>
            </w:pPr>
            <w:r w:rsidRPr="009E6886">
              <w:rPr>
                <w:b/>
              </w:rPr>
              <w:t xml:space="preserve">Прочие расходы </w:t>
            </w:r>
          </w:p>
        </w:tc>
        <w:tc>
          <w:tcPr>
            <w:tcW w:w="6202" w:type="dxa"/>
          </w:tcPr>
          <w:p w:rsidR="009E6886" w:rsidRDefault="009E6886">
            <w:r>
              <w:t>Затраты на содержание машин и механизмов, плата за арендованные машины и механизмы, затраты на вывоз строительного мусора, транспортирование материалов внутри объекта.</w:t>
            </w:r>
          </w:p>
        </w:tc>
      </w:tr>
      <w:tr w:rsidR="003F75A1" w:rsidTr="003F75A1">
        <w:tc>
          <w:tcPr>
            <w:tcW w:w="534" w:type="dxa"/>
          </w:tcPr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3F75A1" w:rsidRPr="009E6886" w:rsidRDefault="009E6886">
            <w:pPr>
              <w:rPr>
                <w:sz w:val="40"/>
                <w:szCs w:val="40"/>
              </w:rPr>
            </w:pPr>
            <w:r w:rsidRPr="009E6886">
              <w:rPr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3F75A1" w:rsidRPr="009E6886" w:rsidRDefault="00D92C55">
            <w:pPr>
              <w:rPr>
                <w:b/>
              </w:rPr>
            </w:pPr>
            <w:r w:rsidRPr="009E6886">
              <w:rPr>
                <w:b/>
              </w:rPr>
              <w:t xml:space="preserve">Содержание и ремонт внутридомового инженерного оборудования </w:t>
            </w:r>
          </w:p>
        </w:tc>
        <w:tc>
          <w:tcPr>
            <w:tcW w:w="6202" w:type="dxa"/>
          </w:tcPr>
          <w:p w:rsidR="0053229A" w:rsidRDefault="00D92C55">
            <w:r>
              <w:t>В соответствии с разделом 2.3. приказа Госстроя России № 303 от 28.12.2003. Нормативные затраты на ремонт и обслуживание системы водоснабжения (включая горячее), теплоснабжения,  электроснабжения, канализации, вентиляции и другого инженерного оборудования жилого дома, проведение профосмотров ( 2 раза в год) конструктивных элементов дома, устранение мелких неисправностей в ходе профосмотров, заявочные работы, аварийно –</w:t>
            </w:r>
            <w:r w:rsidR="00EB6982">
              <w:t xml:space="preserve"> </w:t>
            </w:r>
            <w:r>
              <w:t xml:space="preserve">диспетчерское обслуживание, </w:t>
            </w:r>
            <w:r w:rsidR="0053229A">
              <w:t>контроль за состоянием и параметрами работы инженерного оборудования.</w:t>
            </w:r>
          </w:p>
          <w:p w:rsidR="0053229A" w:rsidRDefault="0053229A">
            <w:r>
              <w:t>Аналогично п.1 настоящей таблицы в указанную статью затрат включаются:</w:t>
            </w:r>
          </w:p>
          <w:p w:rsidR="0053229A" w:rsidRDefault="0053229A">
            <w:r>
              <w:t>-отчисления во внебюджетные фонды;</w:t>
            </w:r>
          </w:p>
          <w:p w:rsidR="0053229A" w:rsidRDefault="0053229A">
            <w:r>
              <w:t>-материалы;</w:t>
            </w:r>
          </w:p>
          <w:p w:rsidR="0053229A" w:rsidRDefault="0053229A">
            <w:r>
              <w:t>-охрана труда;</w:t>
            </w:r>
          </w:p>
          <w:p w:rsidR="003F75A1" w:rsidRDefault="0053229A">
            <w:r>
              <w:t>-прочие расходы.</w:t>
            </w:r>
          </w:p>
        </w:tc>
      </w:tr>
      <w:tr w:rsidR="0053229A" w:rsidTr="0053229A">
        <w:tc>
          <w:tcPr>
            <w:tcW w:w="534" w:type="dxa"/>
          </w:tcPr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53229A" w:rsidRPr="009E6886" w:rsidRDefault="009E6886">
            <w:pPr>
              <w:rPr>
                <w:sz w:val="40"/>
                <w:szCs w:val="40"/>
              </w:rPr>
            </w:pPr>
            <w:r w:rsidRPr="009E6886">
              <w:rPr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53229A" w:rsidRPr="009E6886" w:rsidRDefault="005661F6">
            <w:pPr>
              <w:rPr>
                <w:b/>
              </w:rPr>
            </w:pPr>
            <w:r w:rsidRPr="009E6886">
              <w:rPr>
                <w:b/>
              </w:rPr>
              <w:t xml:space="preserve">Благоустройство и обеспечение санитарного состояния жилых зданий и придомовой территории </w:t>
            </w:r>
          </w:p>
        </w:tc>
        <w:tc>
          <w:tcPr>
            <w:tcW w:w="6202" w:type="dxa"/>
          </w:tcPr>
          <w:p w:rsidR="0053229A" w:rsidRDefault="005661F6">
            <w:r>
              <w:t xml:space="preserve">В соответствии с разделом 2.4. приказа Госстроя России № 303 от 28.12.2003. Нормативные расходы </w:t>
            </w:r>
            <w:r w:rsidR="00EB6982">
              <w:t>по уборке придомовой территории</w:t>
            </w:r>
            <w:r>
              <w:t>,</w:t>
            </w:r>
            <w:r w:rsidR="00EB6982">
              <w:t xml:space="preserve"> </w:t>
            </w:r>
            <w:r>
              <w:t>а также содержанию и освещению мест общего пользования жилых домов; очистке дымоходов;  уборке лестничных клеток и маршей; уборке чердаков и подвалов; уборке лифтов; противопожар</w:t>
            </w:r>
            <w:r w:rsidR="008507A6">
              <w:t xml:space="preserve">ным </w:t>
            </w:r>
            <w:r>
              <w:t xml:space="preserve"> </w:t>
            </w:r>
            <w:r w:rsidR="008507A6">
              <w:t>мероприятиям; озеленению;  вывозу крупногабаритного мусора; обслуживанию мусоропровода; другие расходы по обеспечению санитарного состояния жилых зданий и придомовой территории.</w:t>
            </w:r>
          </w:p>
          <w:p w:rsidR="00302754" w:rsidRDefault="00302754">
            <w:r>
              <w:t>Аналогично п.1 настоящей таблицы в указанную статью затрат включаются:</w:t>
            </w:r>
          </w:p>
          <w:p w:rsidR="00302754" w:rsidRDefault="00302754">
            <w:r>
              <w:t>-заработная плата рабочих, занятых благоустройством и обеспечением санитарного состояния жилых зданий и придомовой территории;</w:t>
            </w:r>
          </w:p>
          <w:p w:rsidR="00302754" w:rsidRDefault="00302754">
            <w:r>
              <w:t>-отчисления во внебюджетные фонды;</w:t>
            </w:r>
          </w:p>
          <w:p w:rsidR="00302754" w:rsidRDefault="00302754">
            <w:r>
              <w:t>-материалы, охрана труда, прочие расходы</w:t>
            </w:r>
          </w:p>
        </w:tc>
      </w:tr>
      <w:tr w:rsidR="0053229A" w:rsidTr="0053229A">
        <w:tc>
          <w:tcPr>
            <w:tcW w:w="534" w:type="dxa"/>
          </w:tcPr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53229A" w:rsidRPr="009E6886" w:rsidRDefault="009E6886">
            <w:pPr>
              <w:rPr>
                <w:sz w:val="40"/>
                <w:szCs w:val="40"/>
              </w:rPr>
            </w:pPr>
            <w:r w:rsidRPr="009E6886">
              <w:rPr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53229A" w:rsidRPr="001E3903" w:rsidRDefault="00302754">
            <w:pPr>
              <w:rPr>
                <w:b/>
              </w:rPr>
            </w:pPr>
            <w:r w:rsidRPr="001E3903">
              <w:rPr>
                <w:b/>
              </w:rPr>
              <w:t>Услуги сторонних организаций</w:t>
            </w:r>
          </w:p>
        </w:tc>
        <w:tc>
          <w:tcPr>
            <w:tcW w:w="6202" w:type="dxa"/>
          </w:tcPr>
          <w:p w:rsidR="0053229A" w:rsidRDefault="009D7961" w:rsidP="00D85816">
            <w:r>
              <w:t xml:space="preserve">В соответствии с п. 7.1.5. Постановления Госстроя № 9 от 23.02.1999. Услуги специализированных организаций по сбору и вывозу мусора, твердых бытовых  отходов и жидких нечистот, вывозу снега, механизированной уборке и поливке территории, обслуживанию лифтового хозяйства </w:t>
            </w:r>
            <w:proofErr w:type="gramStart"/>
            <w:r>
              <w:t xml:space="preserve">( </w:t>
            </w:r>
            <w:proofErr w:type="gramEnd"/>
            <w:r>
              <w:t xml:space="preserve">техническое обслуживание, освидетельствование, страхование), дератизации и дезинсекции, противопожарная  безопасность, техническое обслуживание ВДГО, комиссионные расходы, профилактические электрические измерения и испытания электрического оборудования, повторное заземление, обслуживание приборов учета и тепловых пунктов, инвентаризация технических паспортов, энергетический аудит, спил и омоложение деревьев,  </w:t>
            </w:r>
            <w:r w:rsidR="00D85816">
              <w:t>промывка систем отопления (сетевая вода), диагностика лифтов, отработавших нормативный срок, и другое</w:t>
            </w:r>
          </w:p>
        </w:tc>
      </w:tr>
      <w:tr w:rsidR="0053229A" w:rsidTr="0053229A">
        <w:tc>
          <w:tcPr>
            <w:tcW w:w="534" w:type="dxa"/>
          </w:tcPr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9E6886" w:rsidRDefault="009E6886">
            <w:pPr>
              <w:rPr>
                <w:sz w:val="44"/>
                <w:szCs w:val="44"/>
              </w:rPr>
            </w:pPr>
          </w:p>
          <w:p w:rsidR="0053229A" w:rsidRPr="009E6886" w:rsidRDefault="009E6886">
            <w:pPr>
              <w:rPr>
                <w:sz w:val="40"/>
                <w:szCs w:val="40"/>
              </w:rPr>
            </w:pPr>
            <w:r w:rsidRPr="009E6886">
              <w:rPr>
                <w:sz w:val="40"/>
                <w:szCs w:val="40"/>
              </w:rPr>
              <w:t>5</w:t>
            </w:r>
          </w:p>
        </w:tc>
        <w:tc>
          <w:tcPr>
            <w:tcW w:w="2835" w:type="dxa"/>
          </w:tcPr>
          <w:p w:rsidR="0053229A" w:rsidRPr="001E3903" w:rsidRDefault="009E6886">
            <w:pPr>
              <w:rPr>
                <w:b/>
              </w:rPr>
            </w:pPr>
            <w:r w:rsidRPr="001E3903">
              <w:rPr>
                <w:b/>
              </w:rPr>
              <w:t>Расходы на управление</w:t>
            </w:r>
          </w:p>
        </w:tc>
        <w:tc>
          <w:tcPr>
            <w:tcW w:w="6202" w:type="dxa"/>
          </w:tcPr>
          <w:p w:rsidR="0053229A" w:rsidRDefault="002669DA" w:rsidP="002669DA">
            <w:r>
              <w:t>В соответствии с п. 2.6.1. приказа Госстроя РФ от 28.12.200 № 303.</w:t>
            </w:r>
          </w:p>
          <w:p w:rsidR="002669DA" w:rsidRDefault="002669DA" w:rsidP="002669DA">
            <w:r>
              <w:t>-оказание услуг и выполнение работ по содержанию и ремонту общего имущества собственников помещений  в многоквартирных домах, в порядке, предусмотренном жилищным законодательством;</w:t>
            </w:r>
          </w:p>
          <w:p w:rsidR="002669DA" w:rsidRDefault="002669DA" w:rsidP="002669DA">
            <w:r>
              <w:t>-оказание услуг по всему комплексу работ, связанных с содержанием, ремонтом и сохранностью жилищного и нежилого фонда;</w:t>
            </w:r>
          </w:p>
          <w:p w:rsidR="002669DA" w:rsidRDefault="002669DA" w:rsidP="002669DA">
            <w:r>
              <w:t>-осуществление функций по работе с задолженностью населения, подготовка и подача исковых заявлений в суд;</w:t>
            </w:r>
          </w:p>
          <w:p w:rsidR="002669DA" w:rsidRDefault="002669DA" w:rsidP="002669DA">
            <w:r>
              <w:t>-</w:t>
            </w:r>
            <w:r w:rsidR="0073149F">
              <w:t>выдача справок;</w:t>
            </w:r>
          </w:p>
          <w:p w:rsidR="0073149F" w:rsidRDefault="0073149F" w:rsidP="002669DA">
            <w:r>
              <w:t>-осуществление перерасчетов за непредставленные услуги или предоставленные услуги ненадлежащего качества;</w:t>
            </w:r>
          </w:p>
          <w:p w:rsidR="0073149F" w:rsidRDefault="0073149F" w:rsidP="002669DA">
            <w:r>
              <w:t>-предоставление круглосуточной информационно-диспетчерской услуги, рассмотрение жалоб и заявлений граждан;</w:t>
            </w:r>
          </w:p>
          <w:p w:rsidR="0073149F" w:rsidRDefault="0073149F" w:rsidP="002669DA">
            <w:r>
              <w:t>-заключение договоров на предоставление жили</w:t>
            </w:r>
            <w:r w:rsidR="004C3FCB">
              <w:t xml:space="preserve">щно-коммунальных услуг, осуществление </w:t>
            </w:r>
            <w:proofErr w:type="gramStart"/>
            <w:r w:rsidR="004C3FCB">
              <w:t>контроля  за</w:t>
            </w:r>
            <w:proofErr w:type="gramEnd"/>
            <w:r w:rsidR="004C3FCB">
              <w:t xml:space="preserve"> исполнением обязательств со стороны привлеченных организаций;</w:t>
            </w:r>
          </w:p>
          <w:p w:rsidR="004C3FCB" w:rsidRDefault="004C3FCB" w:rsidP="002669DA">
            <w:r>
              <w:t xml:space="preserve">-взаимодействие с надзорными и контролирующими </w:t>
            </w:r>
            <w:r>
              <w:lastRenderedPageBreak/>
              <w:t>государственными органами;</w:t>
            </w:r>
          </w:p>
          <w:p w:rsidR="004C3FCB" w:rsidRDefault="004C3FCB" w:rsidP="002669DA">
            <w:r>
              <w:t>-ведение технической документации;</w:t>
            </w:r>
          </w:p>
          <w:p w:rsidR="004C3FCB" w:rsidRDefault="004C3FCB" w:rsidP="002669DA">
            <w:r>
              <w:t>-осуществление технического надзора за капитальным ремонтом жилого здания;</w:t>
            </w:r>
          </w:p>
          <w:p w:rsidR="004C3FCB" w:rsidRDefault="004C3FCB" w:rsidP="002669DA">
            <w:r>
              <w:t>-инвентаризация, реструктуризация и ликвидация дебиторской и кредиторской задолженности;</w:t>
            </w:r>
          </w:p>
          <w:p w:rsidR="004C3FCB" w:rsidRDefault="00CE62AB" w:rsidP="002669DA">
            <w:r>
              <w:t>-методическая и информационная помощь в проведении собраний;</w:t>
            </w:r>
          </w:p>
          <w:p w:rsidR="00CE62AB" w:rsidRDefault="00CE62AB" w:rsidP="002669DA">
            <w:r>
              <w:t>-оформление лицевого счета, изменений в лицевом счете;</w:t>
            </w:r>
          </w:p>
          <w:p w:rsidR="00CE62AB" w:rsidRDefault="00CE62AB" w:rsidP="002669DA">
            <w:r>
              <w:t>-выдача выписок из лицевого счета;</w:t>
            </w:r>
          </w:p>
          <w:p w:rsidR="00CE62AB" w:rsidRDefault="00CE62AB" w:rsidP="002669DA">
            <w:r>
              <w:t>-оформление документов на регистрацию по месту жительства и пребывания;</w:t>
            </w:r>
          </w:p>
          <w:p w:rsidR="00CE62AB" w:rsidRDefault="00CE62AB" w:rsidP="002669DA">
            <w:r>
              <w:t>-оформление документов на снятие  с регистрационного учета;</w:t>
            </w:r>
          </w:p>
          <w:p w:rsidR="00CE62AB" w:rsidRDefault="00CE62AB" w:rsidP="002669DA">
            <w:r>
              <w:t>-оформление карточек паспортного учета;</w:t>
            </w:r>
          </w:p>
          <w:p w:rsidR="00CE62AB" w:rsidRDefault="00CE62AB" w:rsidP="002669DA">
            <w:r>
              <w:t>-оформление документов  по замене  и получению паспортов;</w:t>
            </w:r>
          </w:p>
          <w:p w:rsidR="00CE62AB" w:rsidRDefault="00CE62AB" w:rsidP="002669DA">
            <w:r>
              <w:t>Сбор, обработка платежей населения и учет расчетов с населением:</w:t>
            </w:r>
          </w:p>
          <w:p w:rsidR="00CE62AB" w:rsidRDefault="00CE62AB" w:rsidP="002669DA">
            <w:r>
              <w:t>-интегрированная обработка платежей населения;</w:t>
            </w:r>
          </w:p>
          <w:p w:rsidR="00CE62AB" w:rsidRDefault="00CE62AB" w:rsidP="002669DA">
            <w:r>
              <w:t>-расчеты по поставщикам ЖКУ;</w:t>
            </w:r>
          </w:p>
          <w:p w:rsidR="00CE62AB" w:rsidRDefault="00CE62AB" w:rsidP="002669DA">
            <w:r>
              <w:t>-</w:t>
            </w:r>
            <w:r w:rsidR="00381B83">
              <w:t>перечисление денежных средств по назначению платежа;</w:t>
            </w:r>
          </w:p>
          <w:p w:rsidR="00381B83" w:rsidRDefault="00381B83" w:rsidP="002669DA">
            <w:r>
              <w:t>-учет расчетов с населением;</w:t>
            </w:r>
          </w:p>
          <w:p w:rsidR="00381B83" w:rsidRDefault="00381B83" w:rsidP="002669DA">
            <w:r>
              <w:t>-проведение начислений по лицевым счетам;</w:t>
            </w:r>
          </w:p>
          <w:p w:rsidR="00381B83" w:rsidRDefault="00381B83" w:rsidP="002669DA">
            <w:r>
              <w:t>-проведение перерасчета по лицевым счетам за некачественное предоставление ЖКУ;</w:t>
            </w:r>
          </w:p>
          <w:p w:rsidR="00381B83" w:rsidRDefault="00381B83" w:rsidP="002669DA">
            <w:r>
              <w:t>-проведение перерасчета за ЖКУ на основании писем о временном отсутствии проживающих по месту регистрации;</w:t>
            </w:r>
          </w:p>
          <w:p w:rsidR="004C3FCB" w:rsidRDefault="00381B83" w:rsidP="002669DA">
            <w:r>
              <w:t>-учет сальдо по лицевым счетам;</w:t>
            </w:r>
          </w:p>
        </w:tc>
      </w:tr>
      <w:tr w:rsidR="0053229A" w:rsidTr="0053229A">
        <w:tc>
          <w:tcPr>
            <w:tcW w:w="534" w:type="dxa"/>
          </w:tcPr>
          <w:p w:rsidR="0053229A" w:rsidRPr="009E6886" w:rsidRDefault="009E6886">
            <w:pPr>
              <w:rPr>
                <w:sz w:val="40"/>
                <w:szCs w:val="40"/>
              </w:rPr>
            </w:pPr>
            <w:r w:rsidRPr="009E6886">
              <w:rPr>
                <w:sz w:val="40"/>
                <w:szCs w:val="40"/>
              </w:rPr>
              <w:lastRenderedPageBreak/>
              <w:t>6</w:t>
            </w:r>
          </w:p>
        </w:tc>
        <w:tc>
          <w:tcPr>
            <w:tcW w:w="2835" w:type="dxa"/>
          </w:tcPr>
          <w:p w:rsidR="0053229A" w:rsidRPr="001E3903" w:rsidRDefault="00D33951">
            <w:pPr>
              <w:rPr>
                <w:b/>
              </w:rPr>
            </w:pPr>
            <w:r w:rsidRPr="001E3903">
              <w:rPr>
                <w:b/>
              </w:rPr>
              <w:t>Ремонтный фонд (капитальный ремонт)</w:t>
            </w:r>
          </w:p>
        </w:tc>
        <w:tc>
          <w:tcPr>
            <w:tcW w:w="6202" w:type="dxa"/>
          </w:tcPr>
          <w:p w:rsidR="0053229A" w:rsidRDefault="00061647" w:rsidP="00061647">
            <w:r>
              <w:t xml:space="preserve">В соответствии с разделом 2.5 приказа Госстроя России № 303 от 28.12.2003. </w:t>
            </w:r>
          </w:p>
          <w:p w:rsidR="00061647" w:rsidRDefault="00061647" w:rsidP="00061647">
            <w:r>
              <w:t>Аналогично п.1 настоящей таблицы:</w:t>
            </w:r>
          </w:p>
          <w:p w:rsidR="00061647" w:rsidRDefault="00061647" w:rsidP="00061647">
            <w:r>
              <w:t>-заработная плата;</w:t>
            </w:r>
          </w:p>
          <w:p w:rsidR="00061647" w:rsidRDefault="00061647" w:rsidP="00061647">
            <w:r>
              <w:t>-отчисления во внебюджетные фонды;</w:t>
            </w:r>
          </w:p>
          <w:p w:rsidR="00061647" w:rsidRDefault="00061647" w:rsidP="00061647">
            <w:r>
              <w:t>-материалы;</w:t>
            </w:r>
          </w:p>
          <w:p w:rsidR="00061647" w:rsidRDefault="00061647" w:rsidP="00061647">
            <w:r>
              <w:t>-охрана труда;</w:t>
            </w:r>
          </w:p>
          <w:p w:rsidR="00061647" w:rsidRDefault="00061647" w:rsidP="00061647">
            <w:r>
              <w:t>-прочие расходы.</w:t>
            </w:r>
          </w:p>
        </w:tc>
      </w:tr>
      <w:tr w:rsidR="0053229A" w:rsidTr="0053229A">
        <w:tc>
          <w:tcPr>
            <w:tcW w:w="534" w:type="dxa"/>
          </w:tcPr>
          <w:p w:rsidR="0053229A" w:rsidRPr="009E6886" w:rsidRDefault="009E6886">
            <w:pPr>
              <w:rPr>
                <w:sz w:val="40"/>
                <w:szCs w:val="40"/>
              </w:rPr>
            </w:pPr>
            <w:r w:rsidRPr="009E6886">
              <w:rPr>
                <w:sz w:val="40"/>
                <w:szCs w:val="40"/>
              </w:rPr>
              <w:t>7</w:t>
            </w:r>
          </w:p>
        </w:tc>
        <w:tc>
          <w:tcPr>
            <w:tcW w:w="2835" w:type="dxa"/>
          </w:tcPr>
          <w:p w:rsidR="00061647" w:rsidRPr="001E3903" w:rsidRDefault="00061647">
            <w:pPr>
              <w:rPr>
                <w:b/>
              </w:rPr>
            </w:pPr>
            <w:r w:rsidRPr="001E3903">
              <w:rPr>
                <w:b/>
              </w:rPr>
              <w:t>Обще-</w:t>
            </w:r>
          </w:p>
          <w:p w:rsidR="00061647" w:rsidRPr="001E3903" w:rsidRDefault="00061647">
            <w:pPr>
              <w:rPr>
                <w:b/>
              </w:rPr>
            </w:pPr>
            <w:r w:rsidRPr="001E3903">
              <w:rPr>
                <w:b/>
              </w:rPr>
              <w:t>эксплуатационные</w:t>
            </w:r>
          </w:p>
          <w:p w:rsidR="0053229A" w:rsidRDefault="00061647">
            <w:r w:rsidRPr="001E3903">
              <w:rPr>
                <w:b/>
              </w:rPr>
              <w:t>расходы</w:t>
            </w:r>
            <w:r>
              <w:t xml:space="preserve"> </w:t>
            </w:r>
          </w:p>
        </w:tc>
        <w:tc>
          <w:tcPr>
            <w:tcW w:w="6202" w:type="dxa"/>
          </w:tcPr>
          <w:p w:rsidR="0053229A" w:rsidRDefault="00061647" w:rsidP="00061647">
            <w:r>
              <w:t>Общеэксплуатационные расходы включают в свой состав затраты на содержание подрядчиков, ремонтно-эксплуатационных организаций, а именно затраты на оплату труда работников аппарата управления указанных организаций, отчисление во внебюджетные фонды, расходы на содержание помещений указанных организаций, канцелярские, почтово-телефонные и другие услуги. К этим же расходам относятся амортизационные отчисления на полное восстановление, а также затраты на капитальный ремонт зданий (кроме жилищного фонда),</w:t>
            </w:r>
            <w:r w:rsidR="00F31107">
              <w:t xml:space="preserve"> </w:t>
            </w:r>
            <w:r>
              <w:t>сооружений, машин,  оборудование, инвентарь и др. имущества</w:t>
            </w:r>
            <w:r w:rsidR="00F31107">
              <w:t>, относящегося к основным средствам</w:t>
            </w:r>
            <w:proofErr w:type="gramStart"/>
            <w:r w:rsidR="00F31107">
              <w:t>.</w:t>
            </w:r>
            <w:proofErr w:type="gramEnd"/>
            <w:r w:rsidR="00F31107">
              <w:t xml:space="preserve"> ( </w:t>
            </w:r>
            <w:proofErr w:type="gramStart"/>
            <w:r w:rsidR="00F31107">
              <w:t>п</w:t>
            </w:r>
            <w:proofErr w:type="gramEnd"/>
            <w:r w:rsidR="00F31107">
              <w:t xml:space="preserve">. 7.1.6. Постановление Госстроя РФ №9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3"/>
                <w:attr w:name="Year" w:val="1999"/>
              </w:smartTagPr>
              <w:r w:rsidR="00F31107">
                <w:t>23.02.1999</w:t>
              </w:r>
            </w:smartTag>
            <w:r w:rsidR="00424B82">
              <w:t xml:space="preserve"> </w:t>
            </w:r>
            <w:r w:rsidR="00F31107">
              <w:t>)</w:t>
            </w:r>
          </w:p>
        </w:tc>
      </w:tr>
    </w:tbl>
    <w:p w:rsidR="003F75A1" w:rsidRDefault="003F75A1">
      <w:bookmarkStart w:id="0" w:name="_GoBack"/>
      <w:bookmarkEnd w:id="0"/>
    </w:p>
    <w:sectPr w:rsidR="003F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A1"/>
    <w:rsid w:val="00061647"/>
    <w:rsid w:val="001E3903"/>
    <w:rsid w:val="002669DA"/>
    <w:rsid w:val="00302754"/>
    <w:rsid w:val="003038F4"/>
    <w:rsid w:val="00381B83"/>
    <w:rsid w:val="003F75A1"/>
    <w:rsid w:val="00424B82"/>
    <w:rsid w:val="004C3FCB"/>
    <w:rsid w:val="005035ED"/>
    <w:rsid w:val="0053229A"/>
    <w:rsid w:val="005661F6"/>
    <w:rsid w:val="0066369A"/>
    <w:rsid w:val="006B3FB0"/>
    <w:rsid w:val="0073149F"/>
    <w:rsid w:val="008507A6"/>
    <w:rsid w:val="009D7961"/>
    <w:rsid w:val="009E6886"/>
    <w:rsid w:val="00CE62AB"/>
    <w:rsid w:val="00D33951"/>
    <w:rsid w:val="00D85816"/>
    <w:rsid w:val="00D92C55"/>
    <w:rsid w:val="00EB6982"/>
    <w:rsid w:val="00F3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2015-01-28T08:15:00Z</dcterms:created>
  <dcterms:modified xsi:type="dcterms:W3CDTF">2015-01-29T09:33:00Z</dcterms:modified>
</cp:coreProperties>
</file>